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506" w:rsidRPr="006A4506" w:rsidRDefault="006A4506" w:rsidP="006A450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6A450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2.3.1 Student-Centric Methods for Enhancing Learning Experiences </w:t>
      </w:r>
    </w:p>
    <w:p w:rsidR="006A4506" w:rsidRPr="006A4506" w:rsidRDefault="006A4506" w:rsidP="006A45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4506">
        <w:rPr>
          <w:rFonts w:ascii="Times New Roman" w:eastAsia="Times New Roman" w:hAnsi="Times New Roman" w:cs="Times New Roman"/>
          <w:sz w:val="24"/>
          <w:szCs w:val="24"/>
        </w:rPr>
        <w:t>The institute places students at the core of the teaching-learning process and adopts a comprehensive range of student-centric pedagogical approaches to enhance experiential, participatory, and evidence-based learning. These methodologies are aligned with competency-based medical education and aim to develop clinical expertise, research aptitude, ethical values, and holistic professional skills.</w:t>
      </w:r>
    </w:p>
    <w:p w:rsidR="006A4506" w:rsidRPr="006A4506" w:rsidRDefault="006A4506" w:rsidP="006A450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A4506">
        <w:rPr>
          <w:rFonts w:ascii="Times New Roman" w:eastAsia="Times New Roman" w:hAnsi="Times New Roman" w:cs="Times New Roman"/>
          <w:b/>
          <w:bCs/>
          <w:sz w:val="27"/>
          <w:szCs w:val="27"/>
        </w:rPr>
        <w:t>1. Experiential Learning</w:t>
      </w:r>
    </w:p>
    <w:p w:rsidR="006A4506" w:rsidRPr="008C5AA2" w:rsidRDefault="006A4506" w:rsidP="006A45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A4506">
        <w:rPr>
          <w:rFonts w:ascii="Times New Roman" w:eastAsia="Times New Roman" w:hAnsi="Times New Roman" w:cs="Times New Roman"/>
          <w:sz w:val="24"/>
          <w:szCs w:val="24"/>
        </w:rPr>
        <w:t xml:space="preserve">The institute strongly emphasizes experiential learning through </w:t>
      </w:r>
      <w:r w:rsidRPr="008C5AA2">
        <w:rPr>
          <w:rFonts w:ascii="Times New Roman" w:eastAsia="Times New Roman" w:hAnsi="Times New Roman" w:cs="Times New Roman"/>
          <w:b/>
          <w:sz w:val="24"/>
          <w:szCs w:val="24"/>
        </w:rPr>
        <w:t>hands-on clinical exposure and skill-based training.</w:t>
      </w:r>
    </w:p>
    <w:p w:rsidR="006A4506" w:rsidRPr="006A4506" w:rsidRDefault="006A4506" w:rsidP="006A450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4506">
        <w:rPr>
          <w:rFonts w:ascii="Times New Roman" w:eastAsia="Times New Roman" w:hAnsi="Times New Roman" w:cs="Times New Roman"/>
          <w:sz w:val="24"/>
          <w:szCs w:val="24"/>
        </w:rPr>
        <w:t xml:space="preserve">Postgraduate residents, nursing students, and allied health students are actively involved in </w:t>
      </w:r>
      <w:r w:rsidRPr="006A1034">
        <w:rPr>
          <w:rFonts w:ascii="Times New Roman" w:eastAsia="Times New Roman" w:hAnsi="Times New Roman" w:cs="Times New Roman"/>
          <w:sz w:val="24"/>
          <w:szCs w:val="24"/>
        </w:rPr>
        <w:t>invasive and non-invasive procedures and surgeries under faculty supervision</w:t>
      </w:r>
      <w:r w:rsidRPr="006A4506">
        <w:rPr>
          <w:rFonts w:ascii="Times New Roman" w:eastAsia="Times New Roman" w:hAnsi="Times New Roman" w:cs="Times New Roman"/>
          <w:sz w:val="24"/>
          <w:szCs w:val="24"/>
        </w:rPr>
        <w:t xml:space="preserve"> (teacher-student ratio ~1:2.8–1:3) </w:t>
      </w:r>
    </w:p>
    <w:p w:rsidR="006A4506" w:rsidRPr="006A4506" w:rsidRDefault="006A4506" w:rsidP="006A450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5F8D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All </w:t>
      </w:r>
      <w:r w:rsidR="006A1034" w:rsidRPr="00EA5F8D">
        <w:rPr>
          <w:rFonts w:ascii="Times New Roman" w:eastAsia="Times New Roman" w:hAnsi="Times New Roman" w:cs="Times New Roman"/>
          <w:color w:val="FF0000"/>
          <w:sz w:val="24"/>
          <w:szCs w:val="24"/>
        </w:rPr>
        <w:t>40</w:t>
      </w:r>
      <w:r w:rsidRPr="006A1034">
        <w:rPr>
          <w:rFonts w:ascii="Times New Roman" w:eastAsia="Times New Roman" w:hAnsi="Times New Roman" w:cs="Times New Roman"/>
          <w:sz w:val="24"/>
          <w:szCs w:val="24"/>
        </w:rPr>
        <w:t xml:space="preserve"> departments conduct </w:t>
      </w:r>
      <w:r w:rsidRPr="008C5AA2">
        <w:rPr>
          <w:rFonts w:ascii="Times New Roman" w:eastAsia="Times New Roman" w:hAnsi="Times New Roman" w:cs="Times New Roman"/>
          <w:b/>
          <w:sz w:val="24"/>
          <w:szCs w:val="24"/>
        </w:rPr>
        <w:t>structured academic activities</w:t>
      </w:r>
      <w:r w:rsidRPr="006A4506">
        <w:rPr>
          <w:rFonts w:ascii="Times New Roman" w:eastAsia="Times New Roman" w:hAnsi="Times New Roman" w:cs="Times New Roman"/>
          <w:sz w:val="24"/>
          <w:szCs w:val="24"/>
        </w:rPr>
        <w:t xml:space="preserve"> including journal clubs, seminars, case presentations, data audits, and mortality meetings </w:t>
      </w:r>
      <w:r w:rsidR="008C5AA2">
        <w:rPr>
          <w:rFonts w:ascii="Times New Roman" w:eastAsia="Times New Roman" w:hAnsi="Times New Roman" w:cs="Times New Roman"/>
          <w:sz w:val="24"/>
          <w:szCs w:val="24"/>
        </w:rPr>
        <w:t xml:space="preserve">regularly </w:t>
      </w:r>
      <w:r w:rsidRPr="006A4506">
        <w:rPr>
          <w:rFonts w:ascii="Times New Roman" w:eastAsia="Times New Roman" w:hAnsi="Times New Roman" w:cs="Times New Roman"/>
          <w:sz w:val="24"/>
          <w:szCs w:val="24"/>
        </w:rPr>
        <w:t xml:space="preserve"> at 8:00 AM </w:t>
      </w:r>
    </w:p>
    <w:p w:rsidR="006A4506" w:rsidRPr="006A4506" w:rsidRDefault="006A4506" w:rsidP="006A450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4506">
        <w:rPr>
          <w:rFonts w:ascii="Times New Roman" w:eastAsia="Times New Roman" w:hAnsi="Times New Roman" w:cs="Times New Roman"/>
          <w:sz w:val="24"/>
          <w:szCs w:val="24"/>
        </w:rPr>
        <w:t xml:space="preserve">Students gain exposure through: </w:t>
      </w:r>
    </w:p>
    <w:p w:rsidR="006A4506" w:rsidRPr="008C5AA2" w:rsidRDefault="006A4506" w:rsidP="006A4506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C5AA2">
        <w:rPr>
          <w:rFonts w:ascii="Times New Roman" w:eastAsia="Times New Roman" w:hAnsi="Times New Roman" w:cs="Times New Roman"/>
          <w:b/>
          <w:sz w:val="24"/>
          <w:szCs w:val="24"/>
        </w:rPr>
        <w:t xml:space="preserve">Simulation labs and procedural training </w:t>
      </w:r>
    </w:p>
    <w:p w:rsidR="006A4506" w:rsidRPr="006A4506" w:rsidRDefault="006A4506" w:rsidP="006A4506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4506">
        <w:rPr>
          <w:rFonts w:ascii="Times New Roman" w:eastAsia="Times New Roman" w:hAnsi="Times New Roman" w:cs="Times New Roman"/>
          <w:sz w:val="24"/>
          <w:szCs w:val="24"/>
        </w:rPr>
        <w:t xml:space="preserve">Internship, field visits, and industrial visits </w:t>
      </w:r>
    </w:p>
    <w:p w:rsidR="006A4506" w:rsidRPr="006A4506" w:rsidRDefault="006A4506" w:rsidP="006A450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4506">
        <w:rPr>
          <w:rFonts w:ascii="Times New Roman" w:eastAsia="Times New Roman" w:hAnsi="Times New Roman" w:cs="Times New Roman"/>
          <w:sz w:val="24"/>
          <w:szCs w:val="24"/>
        </w:rPr>
        <w:t xml:space="preserve">Interdisciplinary teaching programs such as neuro-radiology, gastro-pathology, cardio-radiology, and immuno-pathology ensure integrated clinical understanding </w:t>
      </w:r>
    </w:p>
    <w:p w:rsidR="006A4506" w:rsidRPr="006A4506" w:rsidRDefault="006A4506" w:rsidP="006A450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4506">
        <w:rPr>
          <w:rFonts w:ascii="Times New Roman" w:eastAsia="Times New Roman" w:hAnsi="Times New Roman" w:cs="Times New Roman"/>
          <w:sz w:val="24"/>
          <w:szCs w:val="24"/>
        </w:rPr>
        <w:t xml:space="preserve">Clinical Grand Rounds (CGR) and Clinical-Pathological Conferences (CPC) provide institute-wide academic engagement and are also relayed to other institutes across India </w:t>
      </w:r>
    </w:p>
    <w:p w:rsidR="006A4506" w:rsidRPr="006A4506" w:rsidRDefault="006A4506" w:rsidP="006A45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4506">
        <w:rPr>
          <w:rFonts w:ascii="Times New Roman" w:eastAsia="Times New Roman" w:hAnsi="Times New Roman" w:cs="Times New Roman"/>
          <w:sz w:val="24"/>
          <w:szCs w:val="24"/>
        </w:rPr>
        <w:t xml:space="preserve">Additionally, students participate in </w:t>
      </w:r>
      <w:r w:rsidRPr="008C5AA2">
        <w:rPr>
          <w:rFonts w:ascii="Times New Roman" w:eastAsia="Times New Roman" w:hAnsi="Times New Roman" w:cs="Times New Roman"/>
          <w:b/>
          <w:sz w:val="24"/>
          <w:szCs w:val="24"/>
        </w:rPr>
        <w:t>extracurricular and outreach activities</w:t>
      </w:r>
      <w:r w:rsidRPr="006A4506">
        <w:rPr>
          <w:rFonts w:ascii="Times New Roman" w:eastAsia="Times New Roman" w:hAnsi="Times New Roman" w:cs="Times New Roman"/>
          <w:sz w:val="24"/>
          <w:szCs w:val="24"/>
        </w:rPr>
        <w:t xml:space="preserve"> such as </w:t>
      </w:r>
      <w:r w:rsidRPr="006A1034">
        <w:rPr>
          <w:rFonts w:ascii="Times New Roman" w:eastAsia="Times New Roman" w:hAnsi="Times New Roman" w:cs="Times New Roman"/>
          <w:sz w:val="24"/>
          <w:szCs w:val="24"/>
        </w:rPr>
        <w:t>blood donation camps, awareness programs, and “</w:t>
      </w:r>
      <w:proofErr w:type="spellStart"/>
      <w:r w:rsidRPr="006A1034">
        <w:rPr>
          <w:rFonts w:ascii="Times New Roman" w:eastAsia="Times New Roman" w:hAnsi="Times New Roman" w:cs="Times New Roman"/>
          <w:sz w:val="24"/>
          <w:szCs w:val="24"/>
        </w:rPr>
        <w:t>Nukkad</w:t>
      </w:r>
      <w:proofErr w:type="spellEnd"/>
      <w:r w:rsidR="008C5A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1034">
        <w:rPr>
          <w:rFonts w:ascii="Times New Roman" w:eastAsia="Times New Roman" w:hAnsi="Times New Roman" w:cs="Times New Roman"/>
          <w:sz w:val="24"/>
          <w:szCs w:val="24"/>
        </w:rPr>
        <w:t>Natak</w:t>
      </w:r>
      <w:proofErr w:type="spellEnd"/>
      <w:r w:rsidRPr="006A1034">
        <w:rPr>
          <w:rFonts w:ascii="Times New Roman" w:eastAsia="Times New Roman" w:hAnsi="Times New Roman" w:cs="Times New Roman"/>
          <w:sz w:val="24"/>
          <w:szCs w:val="24"/>
        </w:rPr>
        <w:t xml:space="preserve">”, </w:t>
      </w:r>
      <w:r w:rsidRPr="006A4506">
        <w:rPr>
          <w:rFonts w:ascii="Times New Roman" w:eastAsia="Times New Roman" w:hAnsi="Times New Roman" w:cs="Times New Roman"/>
          <w:sz w:val="24"/>
          <w:szCs w:val="24"/>
        </w:rPr>
        <w:t xml:space="preserve">fostering experiential public health learning </w:t>
      </w:r>
    </w:p>
    <w:p w:rsidR="006A4506" w:rsidRPr="006A4506" w:rsidRDefault="006A4506" w:rsidP="006A450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A4506">
        <w:rPr>
          <w:rFonts w:ascii="Times New Roman" w:eastAsia="Times New Roman" w:hAnsi="Times New Roman" w:cs="Times New Roman"/>
          <w:b/>
          <w:bCs/>
          <w:sz w:val="27"/>
          <w:szCs w:val="27"/>
        </w:rPr>
        <w:t>2. Integrated and Interdisciplinary Learning</w:t>
      </w:r>
    </w:p>
    <w:p w:rsidR="006A4506" w:rsidRPr="006A4506" w:rsidRDefault="006A4506" w:rsidP="006A45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4506">
        <w:rPr>
          <w:rFonts w:ascii="Times New Roman" w:eastAsia="Times New Roman" w:hAnsi="Times New Roman" w:cs="Times New Roman"/>
          <w:sz w:val="24"/>
          <w:szCs w:val="24"/>
        </w:rPr>
        <w:t>The institute promotes multidisciplinary learning through structured academic platforms:</w:t>
      </w:r>
    </w:p>
    <w:p w:rsidR="006A4506" w:rsidRPr="008C5AA2" w:rsidRDefault="006A4506" w:rsidP="006A450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C5AA2">
        <w:rPr>
          <w:rFonts w:ascii="Times New Roman" w:eastAsia="Times New Roman" w:hAnsi="Times New Roman" w:cs="Times New Roman"/>
          <w:b/>
          <w:sz w:val="24"/>
          <w:szCs w:val="24"/>
        </w:rPr>
        <w:t xml:space="preserve">Multidisciplinary meetings, CPCs, CGRs, and mortality audits enhance clinical correlation and team-based decision-making </w:t>
      </w:r>
    </w:p>
    <w:p w:rsidR="006A4506" w:rsidRPr="006A4506" w:rsidRDefault="006A4506" w:rsidP="006A450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4506">
        <w:rPr>
          <w:rFonts w:ascii="Times New Roman" w:eastAsia="Times New Roman" w:hAnsi="Times New Roman" w:cs="Times New Roman"/>
          <w:sz w:val="24"/>
          <w:szCs w:val="24"/>
        </w:rPr>
        <w:t xml:space="preserve">Interdepartmental collaborations ensure integration of clinical, radiological, and laboratory sciences </w:t>
      </w:r>
    </w:p>
    <w:p w:rsidR="006A4506" w:rsidRPr="006A4506" w:rsidRDefault="006A4506" w:rsidP="006A1034">
      <w:pPr>
        <w:numPr>
          <w:ilvl w:val="0"/>
          <w:numId w:val="2"/>
        </w:numPr>
        <w:tabs>
          <w:tab w:val="left" w:pos="351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4506">
        <w:rPr>
          <w:rFonts w:ascii="Times New Roman" w:eastAsia="Times New Roman" w:hAnsi="Times New Roman" w:cs="Times New Roman"/>
          <w:sz w:val="24"/>
          <w:szCs w:val="24"/>
        </w:rPr>
        <w:t xml:space="preserve">Exposure to diverse specialties during </w:t>
      </w:r>
      <w:r w:rsidRPr="006A1034">
        <w:rPr>
          <w:rFonts w:ascii="Times New Roman" w:eastAsia="Times New Roman" w:hAnsi="Times New Roman" w:cs="Times New Roman"/>
          <w:sz w:val="24"/>
          <w:szCs w:val="24"/>
        </w:rPr>
        <w:t>mandatory peripheral postings</w:t>
      </w:r>
      <w:r w:rsidRPr="006A4506">
        <w:rPr>
          <w:rFonts w:ascii="Times New Roman" w:eastAsia="Times New Roman" w:hAnsi="Times New Roman" w:cs="Times New Roman"/>
          <w:sz w:val="24"/>
          <w:szCs w:val="24"/>
        </w:rPr>
        <w:t xml:space="preserve"> strengthens holistic understanding </w:t>
      </w:r>
    </w:p>
    <w:p w:rsidR="006A4506" w:rsidRPr="006A4506" w:rsidRDefault="006A4506" w:rsidP="006A450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A4506">
        <w:rPr>
          <w:rFonts w:ascii="Times New Roman" w:eastAsia="Times New Roman" w:hAnsi="Times New Roman" w:cs="Times New Roman"/>
          <w:b/>
          <w:bCs/>
          <w:sz w:val="27"/>
          <w:szCs w:val="27"/>
        </w:rPr>
        <w:t>3. Participatory Learning</w:t>
      </w:r>
    </w:p>
    <w:p w:rsidR="006A4506" w:rsidRPr="006A4506" w:rsidRDefault="006A4506" w:rsidP="006A45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4506">
        <w:rPr>
          <w:rFonts w:ascii="Times New Roman" w:eastAsia="Times New Roman" w:hAnsi="Times New Roman" w:cs="Times New Roman"/>
          <w:sz w:val="24"/>
          <w:szCs w:val="24"/>
        </w:rPr>
        <w:t>Active student participation is encouraged through:</w:t>
      </w:r>
    </w:p>
    <w:p w:rsidR="006A4506" w:rsidRPr="008C5AA2" w:rsidRDefault="006A4506" w:rsidP="006A450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C5AA2">
        <w:rPr>
          <w:rFonts w:ascii="Times New Roman" w:eastAsia="Times New Roman" w:hAnsi="Times New Roman" w:cs="Times New Roman"/>
          <w:b/>
          <w:sz w:val="24"/>
          <w:szCs w:val="24"/>
        </w:rPr>
        <w:t xml:space="preserve">Group discussions, seminars, quizzes, ward rounds, and case discussions </w:t>
      </w:r>
    </w:p>
    <w:p w:rsidR="006A4506" w:rsidRPr="006A4506" w:rsidRDefault="006A4506" w:rsidP="006A450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450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Micro-teaching, role plays, and peer-assisted learning </w:t>
      </w:r>
    </w:p>
    <w:p w:rsidR="006A4506" w:rsidRPr="006A4506" w:rsidRDefault="006A4506" w:rsidP="006A450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4506">
        <w:rPr>
          <w:rFonts w:ascii="Times New Roman" w:eastAsia="Times New Roman" w:hAnsi="Times New Roman" w:cs="Times New Roman"/>
          <w:sz w:val="24"/>
          <w:szCs w:val="24"/>
        </w:rPr>
        <w:t xml:space="preserve">Community-based activities such as health camps, Swachh Bharat Abhiyan, and outreach programs </w:t>
      </w:r>
    </w:p>
    <w:p w:rsidR="006A4506" w:rsidRPr="006A4506" w:rsidRDefault="006A4506" w:rsidP="006A45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4506">
        <w:rPr>
          <w:rFonts w:ascii="Times New Roman" w:eastAsia="Times New Roman" w:hAnsi="Times New Roman" w:cs="Times New Roman"/>
          <w:sz w:val="24"/>
          <w:szCs w:val="24"/>
        </w:rPr>
        <w:t>These activities promote teamwork, leadership, and communication skills.</w:t>
      </w:r>
    </w:p>
    <w:p w:rsidR="006A4506" w:rsidRPr="006A4506" w:rsidRDefault="006A4506" w:rsidP="006A450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A4506">
        <w:rPr>
          <w:rFonts w:ascii="Times New Roman" w:eastAsia="Times New Roman" w:hAnsi="Times New Roman" w:cs="Times New Roman"/>
          <w:b/>
          <w:bCs/>
          <w:sz w:val="27"/>
          <w:szCs w:val="27"/>
        </w:rPr>
        <w:t>4. Problem-Solving Methodologies</w:t>
      </w:r>
    </w:p>
    <w:p w:rsidR="006A4506" w:rsidRPr="006A4506" w:rsidRDefault="006A4506" w:rsidP="006A45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4506">
        <w:rPr>
          <w:rFonts w:ascii="Times New Roman" w:eastAsia="Times New Roman" w:hAnsi="Times New Roman" w:cs="Times New Roman"/>
          <w:sz w:val="24"/>
          <w:szCs w:val="24"/>
        </w:rPr>
        <w:t>The institute adopts structured problem-solving approaches to enhance clinical reasoning:</w:t>
      </w:r>
    </w:p>
    <w:p w:rsidR="006A4506" w:rsidRPr="008C5AA2" w:rsidRDefault="006A4506" w:rsidP="006A450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C5AA2">
        <w:rPr>
          <w:rFonts w:ascii="Times New Roman" w:eastAsia="Times New Roman" w:hAnsi="Times New Roman" w:cs="Times New Roman"/>
          <w:b/>
          <w:sz w:val="24"/>
          <w:szCs w:val="24"/>
        </w:rPr>
        <w:t xml:space="preserve">Case-Based Learning (CBL) and simulation-based training </w:t>
      </w:r>
    </w:p>
    <w:p w:rsidR="006A4506" w:rsidRPr="006A4506" w:rsidRDefault="006A4506" w:rsidP="006A450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5AA2">
        <w:rPr>
          <w:rFonts w:ascii="Times New Roman" w:eastAsia="Times New Roman" w:hAnsi="Times New Roman" w:cs="Times New Roman"/>
          <w:b/>
          <w:sz w:val="24"/>
          <w:szCs w:val="24"/>
        </w:rPr>
        <w:t>Real-time patient problem analysis</w:t>
      </w:r>
      <w:r w:rsidRPr="006A4506">
        <w:rPr>
          <w:rFonts w:ascii="Times New Roman" w:eastAsia="Times New Roman" w:hAnsi="Times New Roman" w:cs="Times New Roman"/>
          <w:sz w:val="24"/>
          <w:szCs w:val="24"/>
        </w:rPr>
        <w:t xml:space="preserve"> during ward rounds and clinical postings </w:t>
      </w:r>
    </w:p>
    <w:p w:rsidR="006A4506" w:rsidRPr="006A4506" w:rsidRDefault="006A4506" w:rsidP="006A450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4506">
        <w:rPr>
          <w:rFonts w:ascii="Times New Roman" w:eastAsia="Times New Roman" w:hAnsi="Times New Roman" w:cs="Times New Roman"/>
          <w:sz w:val="24"/>
          <w:szCs w:val="24"/>
        </w:rPr>
        <w:t xml:space="preserve">Biostatistics workshops and clinical audit discussions </w:t>
      </w:r>
    </w:p>
    <w:p w:rsidR="006A4506" w:rsidRPr="006A4506" w:rsidRDefault="006A4506" w:rsidP="006A45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4506">
        <w:rPr>
          <w:rFonts w:ascii="Times New Roman" w:eastAsia="Times New Roman" w:hAnsi="Times New Roman" w:cs="Times New Roman"/>
          <w:sz w:val="24"/>
          <w:szCs w:val="24"/>
        </w:rPr>
        <w:t xml:space="preserve">Students learn to manage complex </w:t>
      </w:r>
      <w:r w:rsidRPr="006A1034">
        <w:rPr>
          <w:rFonts w:ascii="Times New Roman" w:eastAsia="Times New Roman" w:hAnsi="Times New Roman" w:cs="Times New Roman"/>
          <w:sz w:val="24"/>
          <w:szCs w:val="24"/>
        </w:rPr>
        <w:t xml:space="preserve">medical, surgical, ethical, statistical, and communication challenges </w:t>
      </w:r>
      <w:r w:rsidRPr="006A4506">
        <w:rPr>
          <w:rFonts w:ascii="Times New Roman" w:eastAsia="Times New Roman" w:hAnsi="Times New Roman" w:cs="Times New Roman"/>
          <w:sz w:val="24"/>
          <w:szCs w:val="24"/>
        </w:rPr>
        <w:t xml:space="preserve">under faculty guidance </w:t>
      </w:r>
    </w:p>
    <w:p w:rsidR="006A4506" w:rsidRPr="006A4506" w:rsidRDefault="006A4506" w:rsidP="006A450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A4506">
        <w:rPr>
          <w:rFonts w:ascii="Times New Roman" w:eastAsia="Times New Roman" w:hAnsi="Times New Roman" w:cs="Times New Roman"/>
          <w:b/>
          <w:bCs/>
          <w:sz w:val="27"/>
          <w:szCs w:val="27"/>
        </w:rPr>
        <w:t>5. Self-Directed Learning (SDL)</w:t>
      </w:r>
    </w:p>
    <w:p w:rsidR="006A4506" w:rsidRPr="006A4506" w:rsidRDefault="006A4506" w:rsidP="006A45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4506">
        <w:rPr>
          <w:rFonts w:ascii="Times New Roman" w:eastAsia="Times New Roman" w:hAnsi="Times New Roman" w:cs="Times New Roman"/>
          <w:sz w:val="24"/>
          <w:szCs w:val="24"/>
        </w:rPr>
        <w:t>The institute promotes lifelong learning through:</w:t>
      </w:r>
    </w:p>
    <w:p w:rsidR="006A4506" w:rsidRPr="006A4506" w:rsidRDefault="006A4506" w:rsidP="006A450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4506">
        <w:rPr>
          <w:rFonts w:ascii="Times New Roman" w:eastAsia="Times New Roman" w:hAnsi="Times New Roman" w:cs="Times New Roman"/>
          <w:sz w:val="24"/>
          <w:szCs w:val="24"/>
        </w:rPr>
        <w:t xml:space="preserve">Access to e-learning resources, digital libraries, and online academic platforms </w:t>
      </w:r>
    </w:p>
    <w:p w:rsidR="006A4506" w:rsidRPr="008C5AA2" w:rsidRDefault="006A4506" w:rsidP="006A450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C5AA2">
        <w:rPr>
          <w:rFonts w:ascii="Times New Roman" w:eastAsia="Times New Roman" w:hAnsi="Times New Roman" w:cs="Times New Roman"/>
          <w:b/>
          <w:sz w:val="24"/>
          <w:szCs w:val="24"/>
        </w:rPr>
        <w:t xml:space="preserve">Maintenance of logbooks and skill documentation </w:t>
      </w:r>
    </w:p>
    <w:p w:rsidR="006A4506" w:rsidRPr="006A4506" w:rsidRDefault="006A4506" w:rsidP="006A450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4506">
        <w:rPr>
          <w:rFonts w:ascii="Times New Roman" w:eastAsia="Times New Roman" w:hAnsi="Times New Roman" w:cs="Times New Roman"/>
          <w:sz w:val="24"/>
          <w:szCs w:val="24"/>
        </w:rPr>
        <w:t xml:space="preserve">Directly Observed Procedural Skills (DOPS) for competency tracking </w:t>
      </w:r>
    </w:p>
    <w:p w:rsidR="006A4506" w:rsidRPr="006A4506" w:rsidRDefault="006A4506" w:rsidP="006A450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A4506">
        <w:rPr>
          <w:rFonts w:ascii="Times New Roman" w:eastAsia="Times New Roman" w:hAnsi="Times New Roman" w:cs="Times New Roman"/>
          <w:b/>
          <w:bCs/>
          <w:sz w:val="27"/>
          <w:szCs w:val="27"/>
        </w:rPr>
        <w:t>6. Patient-Centric and Evidence-Based Learning</w:t>
      </w:r>
    </w:p>
    <w:p w:rsidR="006A4506" w:rsidRPr="006A4506" w:rsidRDefault="006A4506" w:rsidP="006A45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4506">
        <w:rPr>
          <w:rFonts w:ascii="Times New Roman" w:eastAsia="Times New Roman" w:hAnsi="Times New Roman" w:cs="Times New Roman"/>
          <w:sz w:val="24"/>
          <w:szCs w:val="24"/>
        </w:rPr>
        <w:t>The institute ensures strong clinical grounding through high patient exposure and evidence-based practices:</w:t>
      </w:r>
    </w:p>
    <w:p w:rsidR="006A4506" w:rsidRPr="00EA5F8D" w:rsidRDefault="006A4506" w:rsidP="006A4506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8C5AA2">
        <w:rPr>
          <w:rFonts w:ascii="Times New Roman" w:eastAsia="Times New Roman" w:hAnsi="Times New Roman" w:cs="Times New Roman"/>
          <w:b/>
          <w:sz w:val="24"/>
          <w:szCs w:val="24"/>
        </w:rPr>
        <w:t xml:space="preserve">Clinical postings across OPD, IPD, OT, emergency, and trauma care settings </w:t>
      </w:r>
      <w:r w:rsidR="00EA5F8D" w:rsidRPr="00EA5F8D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( patient load )</w:t>
      </w:r>
    </w:p>
    <w:p w:rsidR="006A4506" w:rsidRPr="006A4506" w:rsidRDefault="006A4506" w:rsidP="006A4506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4506">
        <w:rPr>
          <w:rFonts w:ascii="Times New Roman" w:eastAsia="Times New Roman" w:hAnsi="Times New Roman" w:cs="Times New Roman"/>
          <w:sz w:val="24"/>
          <w:szCs w:val="24"/>
        </w:rPr>
        <w:t xml:space="preserve">Bedside teaching involving history taking, examination, diagnosis, and treatment planning </w:t>
      </w:r>
    </w:p>
    <w:p w:rsidR="006A4506" w:rsidRPr="006A4506" w:rsidRDefault="006A4506" w:rsidP="006A4506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4506">
        <w:rPr>
          <w:rFonts w:ascii="Times New Roman" w:eastAsia="Times New Roman" w:hAnsi="Times New Roman" w:cs="Times New Roman"/>
          <w:sz w:val="24"/>
          <w:szCs w:val="24"/>
        </w:rPr>
        <w:t xml:space="preserve">Exposure to high patient load (OPD and IPD), enhancing clinical competence </w:t>
      </w:r>
    </w:p>
    <w:p w:rsidR="006A4506" w:rsidRPr="006A4506" w:rsidRDefault="006A4506" w:rsidP="006A45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4506">
        <w:rPr>
          <w:rFonts w:ascii="Times New Roman" w:eastAsia="Times New Roman" w:hAnsi="Times New Roman" w:cs="Times New Roman"/>
          <w:b/>
          <w:bCs/>
          <w:sz w:val="24"/>
          <w:szCs w:val="24"/>
        </w:rPr>
        <w:t>Evidence-based learning is reinforced through:</w:t>
      </w:r>
    </w:p>
    <w:p w:rsidR="006A4506" w:rsidRPr="006A4506" w:rsidRDefault="006A4506" w:rsidP="006A4506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4506">
        <w:rPr>
          <w:rFonts w:ascii="Times New Roman" w:eastAsia="Times New Roman" w:hAnsi="Times New Roman" w:cs="Times New Roman"/>
          <w:sz w:val="24"/>
          <w:szCs w:val="24"/>
        </w:rPr>
        <w:t xml:space="preserve">Interpretation of radiological and laboratory investigations in clinical and para-clinical laboratories </w:t>
      </w:r>
    </w:p>
    <w:p w:rsidR="006A4506" w:rsidRPr="006A4506" w:rsidRDefault="006A4506" w:rsidP="006A4506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4506">
        <w:rPr>
          <w:rFonts w:ascii="Times New Roman" w:eastAsia="Times New Roman" w:hAnsi="Times New Roman" w:cs="Times New Roman"/>
          <w:sz w:val="24"/>
          <w:szCs w:val="24"/>
        </w:rPr>
        <w:t xml:space="preserve">Mandatory research requirements: </w:t>
      </w:r>
    </w:p>
    <w:p w:rsidR="006A4506" w:rsidRPr="006A4506" w:rsidRDefault="006A4506" w:rsidP="006A4506">
      <w:pPr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4506">
        <w:rPr>
          <w:rFonts w:ascii="Times New Roman" w:eastAsia="Times New Roman" w:hAnsi="Times New Roman" w:cs="Times New Roman"/>
          <w:sz w:val="24"/>
          <w:szCs w:val="24"/>
        </w:rPr>
        <w:t xml:space="preserve">MD/MS: Thesis </w:t>
      </w:r>
    </w:p>
    <w:p w:rsidR="006A4506" w:rsidRPr="006A4506" w:rsidRDefault="006A4506" w:rsidP="006A4506">
      <w:pPr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4506">
        <w:rPr>
          <w:rFonts w:ascii="Times New Roman" w:eastAsia="Times New Roman" w:hAnsi="Times New Roman" w:cs="Times New Roman"/>
          <w:sz w:val="24"/>
          <w:szCs w:val="24"/>
        </w:rPr>
        <w:t>DM/</w:t>
      </w:r>
      <w:proofErr w:type="spellStart"/>
      <w:r w:rsidRPr="006A4506">
        <w:rPr>
          <w:rFonts w:ascii="Times New Roman" w:eastAsia="Times New Roman" w:hAnsi="Times New Roman" w:cs="Times New Roman"/>
          <w:sz w:val="24"/>
          <w:szCs w:val="24"/>
        </w:rPr>
        <w:t>MCh</w:t>
      </w:r>
      <w:proofErr w:type="spellEnd"/>
      <w:r w:rsidRPr="006A4506">
        <w:rPr>
          <w:rFonts w:ascii="Times New Roman" w:eastAsia="Times New Roman" w:hAnsi="Times New Roman" w:cs="Times New Roman"/>
          <w:sz w:val="24"/>
          <w:szCs w:val="24"/>
        </w:rPr>
        <w:t xml:space="preserve">: Project + scientific publication </w:t>
      </w:r>
    </w:p>
    <w:p w:rsidR="006A4506" w:rsidRPr="006A4506" w:rsidRDefault="006A4506" w:rsidP="006A4506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4506">
        <w:rPr>
          <w:rFonts w:ascii="Times New Roman" w:eastAsia="Times New Roman" w:hAnsi="Times New Roman" w:cs="Times New Roman"/>
          <w:sz w:val="24"/>
          <w:szCs w:val="24"/>
        </w:rPr>
        <w:t xml:space="preserve">All research work is reviewed by external experts ensuring academic rigor </w:t>
      </w:r>
    </w:p>
    <w:p w:rsidR="006A4506" w:rsidRPr="006A4506" w:rsidRDefault="006A4506" w:rsidP="006A45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4506">
        <w:rPr>
          <w:rFonts w:ascii="Times New Roman" w:eastAsia="Times New Roman" w:hAnsi="Times New Roman" w:cs="Times New Roman"/>
          <w:sz w:val="24"/>
          <w:szCs w:val="24"/>
        </w:rPr>
        <w:lastRenderedPageBreak/>
        <w:t>Hospital administration students undertake projects on biomedical waste management, hospital sanitation, patient behavior, and institutional protocols, linking theory with practice.</w:t>
      </w:r>
    </w:p>
    <w:p w:rsidR="006A4506" w:rsidRPr="006A4506" w:rsidRDefault="006A4506" w:rsidP="006A450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A4506">
        <w:rPr>
          <w:rFonts w:ascii="Times New Roman" w:eastAsia="Times New Roman" w:hAnsi="Times New Roman" w:cs="Times New Roman"/>
          <w:b/>
          <w:bCs/>
          <w:sz w:val="27"/>
          <w:szCs w:val="27"/>
        </w:rPr>
        <w:t>7. Humanities and Value-Based Learning</w:t>
      </w:r>
    </w:p>
    <w:p w:rsidR="006A4506" w:rsidRPr="006A4506" w:rsidRDefault="006A4506" w:rsidP="006A45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A4506">
        <w:rPr>
          <w:rFonts w:ascii="Times New Roman" w:eastAsia="Times New Roman" w:hAnsi="Times New Roman" w:cs="Times New Roman"/>
          <w:sz w:val="24"/>
          <w:szCs w:val="24"/>
        </w:rPr>
        <w:t>The institute integrates medical humanities to develop empathetic and ethical professionals:</w:t>
      </w:r>
    </w:p>
    <w:p w:rsidR="006A4506" w:rsidRPr="006A4506" w:rsidRDefault="006A4506" w:rsidP="006A450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A4506">
        <w:rPr>
          <w:rFonts w:ascii="Times New Roman" w:eastAsia="Times New Roman" w:hAnsi="Times New Roman" w:cs="Times New Roman"/>
          <w:sz w:val="24"/>
          <w:szCs w:val="24"/>
        </w:rPr>
        <w:t xml:space="preserve">Structured training in communication skills and professionalism </w:t>
      </w:r>
    </w:p>
    <w:p w:rsidR="006A4506" w:rsidRPr="008C5AA2" w:rsidRDefault="006A4506" w:rsidP="006A450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C5AA2">
        <w:rPr>
          <w:rFonts w:ascii="Times New Roman" w:eastAsia="Times New Roman" w:hAnsi="Times New Roman" w:cs="Times New Roman"/>
          <w:b/>
          <w:sz w:val="24"/>
          <w:szCs w:val="24"/>
        </w:rPr>
        <w:t xml:space="preserve">Courses on bioethics, patient autonomy, confidentiality, and research ethics </w:t>
      </w:r>
    </w:p>
    <w:p w:rsidR="006A4506" w:rsidRPr="006A4506" w:rsidRDefault="006A4506" w:rsidP="006A450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A4506">
        <w:rPr>
          <w:rFonts w:ascii="Times New Roman" w:eastAsia="Times New Roman" w:hAnsi="Times New Roman" w:cs="Times New Roman"/>
          <w:sz w:val="24"/>
          <w:szCs w:val="24"/>
        </w:rPr>
        <w:t xml:space="preserve">Gender sensitization and community engagement programs </w:t>
      </w:r>
    </w:p>
    <w:p w:rsidR="006A4506" w:rsidRPr="006A4506" w:rsidRDefault="006A4506" w:rsidP="006A45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A4506">
        <w:rPr>
          <w:rFonts w:ascii="Times New Roman" w:eastAsia="Times New Roman" w:hAnsi="Times New Roman" w:cs="Times New Roman"/>
          <w:sz w:val="24"/>
          <w:szCs w:val="24"/>
        </w:rPr>
        <w:t xml:space="preserve">Dedicated courses on </w:t>
      </w:r>
      <w:r w:rsidRPr="006A1034">
        <w:rPr>
          <w:rFonts w:ascii="Times New Roman" w:eastAsia="Times New Roman" w:hAnsi="Times New Roman" w:cs="Times New Roman"/>
          <w:sz w:val="24"/>
          <w:szCs w:val="24"/>
        </w:rPr>
        <w:t>ethics, Good Clinical Practices (GCP), and Good Laboratory Practices (GLP)</w:t>
      </w:r>
      <w:r w:rsidRPr="006A4506">
        <w:rPr>
          <w:rFonts w:ascii="Times New Roman" w:eastAsia="Times New Roman" w:hAnsi="Times New Roman" w:cs="Times New Roman"/>
          <w:sz w:val="24"/>
          <w:szCs w:val="24"/>
        </w:rPr>
        <w:t xml:space="preserve"> further strengthen ethical competence (as evidenced in training schedules in the document).</w:t>
      </w:r>
    </w:p>
    <w:p w:rsidR="006A4506" w:rsidRPr="006A4506" w:rsidRDefault="006A4506" w:rsidP="006A450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A4506">
        <w:rPr>
          <w:rFonts w:ascii="Times New Roman" w:eastAsia="Times New Roman" w:hAnsi="Times New Roman" w:cs="Times New Roman"/>
          <w:b/>
          <w:bCs/>
          <w:sz w:val="27"/>
          <w:szCs w:val="27"/>
        </w:rPr>
        <w:t>8. Project-Based Learning</w:t>
      </w:r>
    </w:p>
    <w:p w:rsidR="006A4506" w:rsidRPr="006A4506" w:rsidRDefault="006A4506" w:rsidP="006A45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A4506">
        <w:rPr>
          <w:rFonts w:ascii="Times New Roman" w:eastAsia="Times New Roman" w:hAnsi="Times New Roman" w:cs="Times New Roman"/>
          <w:sz w:val="24"/>
          <w:szCs w:val="24"/>
        </w:rPr>
        <w:t>Research and innovation are integral components of the curriculum:</w:t>
      </w:r>
    </w:p>
    <w:p w:rsidR="006A4506" w:rsidRPr="008C5AA2" w:rsidRDefault="006A4506" w:rsidP="006A450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C5AA2">
        <w:rPr>
          <w:rFonts w:ascii="Times New Roman" w:eastAsia="Times New Roman" w:hAnsi="Times New Roman" w:cs="Times New Roman"/>
          <w:b/>
          <w:sz w:val="24"/>
          <w:szCs w:val="24"/>
        </w:rPr>
        <w:t xml:space="preserve">Dissertation/thesis and research projects </w:t>
      </w:r>
    </w:p>
    <w:p w:rsidR="006A4506" w:rsidRPr="006A4506" w:rsidRDefault="006A4506" w:rsidP="006A450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A4506">
        <w:rPr>
          <w:rFonts w:ascii="Times New Roman" w:eastAsia="Times New Roman" w:hAnsi="Times New Roman" w:cs="Times New Roman"/>
          <w:sz w:val="24"/>
          <w:szCs w:val="24"/>
        </w:rPr>
        <w:t xml:space="preserve">Scientific paper writing and conference presentations </w:t>
      </w:r>
    </w:p>
    <w:p w:rsidR="006A4506" w:rsidRPr="006A4506" w:rsidRDefault="006A4506" w:rsidP="006A450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A4506">
        <w:rPr>
          <w:rFonts w:ascii="Times New Roman" w:eastAsia="Times New Roman" w:hAnsi="Times New Roman" w:cs="Times New Roman"/>
          <w:sz w:val="24"/>
          <w:szCs w:val="24"/>
        </w:rPr>
        <w:t xml:space="preserve">Participation in academic conferences and workshops </w:t>
      </w:r>
    </w:p>
    <w:p w:rsidR="006A4506" w:rsidRPr="006A4506" w:rsidRDefault="006A4506" w:rsidP="006A450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A4506">
        <w:rPr>
          <w:rFonts w:ascii="Times New Roman" w:eastAsia="Times New Roman" w:hAnsi="Times New Roman" w:cs="Times New Roman"/>
          <w:b/>
          <w:bCs/>
          <w:sz w:val="27"/>
          <w:szCs w:val="27"/>
        </w:rPr>
        <w:t>9. Role Play and Community Engagement</w:t>
      </w:r>
    </w:p>
    <w:p w:rsidR="006A4506" w:rsidRPr="006A4506" w:rsidRDefault="006A4506" w:rsidP="006A450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A4506">
        <w:rPr>
          <w:rFonts w:ascii="Times New Roman" w:eastAsia="Times New Roman" w:hAnsi="Times New Roman" w:cs="Times New Roman"/>
          <w:sz w:val="24"/>
          <w:szCs w:val="24"/>
        </w:rPr>
        <w:t xml:space="preserve">Role plays and skits (e.g., </w:t>
      </w:r>
      <w:proofErr w:type="spellStart"/>
      <w:r w:rsidRPr="006A4506">
        <w:rPr>
          <w:rFonts w:ascii="Times New Roman" w:eastAsia="Times New Roman" w:hAnsi="Times New Roman" w:cs="Times New Roman"/>
          <w:sz w:val="24"/>
          <w:szCs w:val="24"/>
        </w:rPr>
        <w:t>NukkadNatak</w:t>
      </w:r>
      <w:proofErr w:type="spellEnd"/>
      <w:r w:rsidRPr="006A4506">
        <w:rPr>
          <w:rFonts w:ascii="Times New Roman" w:eastAsia="Times New Roman" w:hAnsi="Times New Roman" w:cs="Times New Roman"/>
          <w:sz w:val="24"/>
          <w:szCs w:val="24"/>
        </w:rPr>
        <w:t xml:space="preserve">) are used for: </w:t>
      </w:r>
    </w:p>
    <w:p w:rsidR="006A4506" w:rsidRPr="008C5AA2" w:rsidRDefault="006A4506" w:rsidP="006A4506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C5AA2">
        <w:rPr>
          <w:rFonts w:ascii="Times New Roman" w:eastAsia="Times New Roman" w:hAnsi="Times New Roman" w:cs="Times New Roman"/>
          <w:b/>
          <w:sz w:val="24"/>
          <w:szCs w:val="24"/>
        </w:rPr>
        <w:t xml:space="preserve">Health awareness </w:t>
      </w:r>
    </w:p>
    <w:p w:rsidR="006A4506" w:rsidRPr="006A4506" w:rsidRDefault="006A4506" w:rsidP="006A4506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C5AA2">
        <w:rPr>
          <w:rFonts w:ascii="Times New Roman" w:eastAsia="Times New Roman" w:hAnsi="Times New Roman" w:cs="Times New Roman"/>
          <w:b/>
          <w:sz w:val="24"/>
          <w:szCs w:val="24"/>
        </w:rPr>
        <w:t>Communication training</w:t>
      </w:r>
      <w:r w:rsidRPr="006A45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A4506" w:rsidRPr="006A4506" w:rsidRDefault="006A4506" w:rsidP="006A450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A4506">
        <w:rPr>
          <w:rFonts w:ascii="Times New Roman" w:eastAsia="Times New Roman" w:hAnsi="Times New Roman" w:cs="Times New Roman"/>
          <w:sz w:val="24"/>
          <w:szCs w:val="24"/>
        </w:rPr>
        <w:t xml:space="preserve">Community outreach programs provide real-world exposure to public health challenges </w:t>
      </w:r>
    </w:p>
    <w:p w:rsidR="006A4506" w:rsidRPr="006A4506" w:rsidRDefault="006A4506" w:rsidP="006A45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A4506">
        <w:rPr>
          <w:rFonts w:ascii="Times New Roman" w:eastAsia="Times New Roman" w:hAnsi="Times New Roman" w:cs="Times New Roman"/>
          <w:sz w:val="24"/>
          <w:szCs w:val="24"/>
        </w:rPr>
        <w:t>The institute adopts a holistic, student-centric teaching-learning ecosystem integrating experiential, participatory, interdisciplinary, and evidence-based methodologies. These approaches ensure that students evolve into competent clinicians, ethical practitioners, effective communicators, and lifelong learners aligned with national and global healthcare standards.</w:t>
      </w:r>
    </w:p>
    <w:p w:rsidR="009E4ABA" w:rsidRDefault="009E4ABA"/>
    <w:sectPr w:rsidR="009E4ABA" w:rsidSect="008826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945A9"/>
    <w:multiLevelType w:val="multilevel"/>
    <w:tmpl w:val="67F6A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DD1EF4"/>
    <w:multiLevelType w:val="multilevel"/>
    <w:tmpl w:val="6BD68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60305F"/>
    <w:multiLevelType w:val="multilevel"/>
    <w:tmpl w:val="ED043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C210586"/>
    <w:multiLevelType w:val="multilevel"/>
    <w:tmpl w:val="08C02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8687881"/>
    <w:multiLevelType w:val="multilevel"/>
    <w:tmpl w:val="8AEE5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D661260"/>
    <w:multiLevelType w:val="multilevel"/>
    <w:tmpl w:val="3C2CB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7B66E8A"/>
    <w:multiLevelType w:val="multilevel"/>
    <w:tmpl w:val="F2C86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A285E91"/>
    <w:multiLevelType w:val="multilevel"/>
    <w:tmpl w:val="397E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F612A5C"/>
    <w:multiLevelType w:val="multilevel"/>
    <w:tmpl w:val="75B65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28944F1"/>
    <w:multiLevelType w:val="multilevel"/>
    <w:tmpl w:val="1C380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9"/>
  </w:num>
  <w:num w:numId="3">
    <w:abstractNumId w:val="1"/>
  </w:num>
  <w:num w:numId="4">
    <w:abstractNumId w:val="7"/>
  </w:num>
  <w:num w:numId="5">
    <w:abstractNumId w:val="5"/>
  </w:num>
  <w:num w:numId="6">
    <w:abstractNumId w:val="0"/>
  </w:num>
  <w:num w:numId="7">
    <w:abstractNumId w:val="8"/>
  </w:num>
  <w:num w:numId="8">
    <w:abstractNumId w:val="3"/>
  </w:num>
  <w:num w:numId="9">
    <w:abstractNumId w:val="4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A4506"/>
    <w:rsid w:val="005E3F61"/>
    <w:rsid w:val="006A1034"/>
    <w:rsid w:val="006A4506"/>
    <w:rsid w:val="00882642"/>
    <w:rsid w:val="008C5AA2"/>
    <w:rsid w:val="009C5D33"/>
    <w:rsid w:val="009E4ABA"/>
    <w:rsid w:val="00B2376E"/>
    <w:rsid w:val="00EA5F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642"/>
  </w:style>
  <w:style w:type="paragraph" w:styleId="Heading2">
    <w:name w:val="heading 2"/>
    <w:basedOn w:val="Normal"/>
    <w:link w:val="Heading2Char"/>
    <w:uiPriority w:val="9"/>
    <w:qFormat/>
    <w:rsid w:val="006A450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6A450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A450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6A4506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6A450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A45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08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815</Words>
  <Characters>4647</Characters>
  <Application>Microsoft Office Word</Application>
  <DocSecurity>0</DocSecurity>
  <Lines>38</Lines>
  <Paragraphs>10</Paragraphs>
  <ScaleCrop>false</ScaleCrop>
  <Company/>
  <LinksUpToDate>false</LinksUpToDate>
  <CharactersWithSpaces>5452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vikramjeet singh</dc:creator>
  <cp:keywords/>
  <dc:description/>
  <cp:lastModifiedBy>hp</cp:lastModifiedBy>
  <cp:revision>5</cp:revision>
  <dcterms:created xsi:type="dcterms:W3CDTF">2026-03-23T16:33:00Z</dcterms:created>
  <dcterms:modified xsi:type="dcterms:W3CDTF">2026-04-20T12:01:00Z</dcterms:modified>
</cp:coreProperties>
</file>